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3FE633" w14:textId="30E25156" w:rsidR="000D1D25" w:rsidRPr="00716997" w:rsidRDefault="00D836FE" w:rsidP="00C7583D">
      <w:pPr>
        <w:rPr>
          <w:rFonts w:ascii="Arial" w:hAnsi="Arial" w:cs="Arial"/>
          <w:b/>
          <w:sz w:val="20"/>
          <w:szCs w:val="20"/>
          <w:lang w:val="es-ES_tradnl"/>
        </w:rPr>
      </w:pPr>
      <w:r>
        <w:rPr>
          <w:rFonts w:ascii="Arial" w:hAnsi="Arial" w:cs="Arial"/>
          <w:b/>
          <w:sz w:val="20"/>
          <w:szCs w:val="20"/>
          <w:lang w:val="es-ES_tradnl"/>
        </w:rPr>
        <w:t>144</w:t>
      </w:r>
      <w:r w:rsidR="000D1D25" w:rsidRPr="00716997">
        <w:rPr>
          <w:rFonts w:ascii="Arial" w:hAnsi="Arial" w:cs="Arial"/>
          <w:b/>
          <w:sz w:val="20"/>
          <w:szCs w:val="20"/>
          <w:lang w:val="es-ES_tradnl"/>
        </w:rPr>
        <w:t xml:space="preserve"> </w:t>
      </w:r>
      <w:proofErr w:type="gramStart"/>
      <w:r w:rsidR="00716997" w:rsidRPr="00716997">
        <w:rPr>
          <w:rFonts w:ascii="Arial" w:hAnsi="Arial" w:cs="Arial"/>
          <w:b/>
          <w:sz w:val="20"/>
          <w:szCs w:val="20"/>
          <w:lang w:val="es-ES_tradnl"/>
        </w:rPr>
        <w:t>Movilizar</w:t>
      </w:r>
      <w:proofErr w:type="gramEnd"/>
      <w:r w:rsidR="00716997" w:rsidRPr="00716997">
        <w:rPr>
          <w:rFonts w:ascii="Arial" w:hAnsi="Arial" w:cs="Arial"/>
          <w:b/>
          <w:sz w:val="20"/>
          <w:szCs w:val="20"/>
          <w:lang w:val="es-ES_tradnl"/>
        </w:rPr>
        <w:t xml:space="preserve"> medidas urgentes para prevenir y combatir los incendios forestales</w:t>
      </w:r>
    </w:p>
    <w:p w14:paraId="0EEAA86F" w14:textId="1D6F0EFE" w:rsidR="00435164" w:rsidRPr="00716997" w:rsidRDefault="00435164" w:rsidP="00C7583D">
      <w:pPr>
        <w:pStyle w:val="BodyText"/>
        <w:ind w:left="0"/>
        <w:rPr>
          <w:rFonts w:ascii="Arial" w:hAnsi="Arial" w:cs="Arial"/>
          <w:lang w:val="es-ES_tradnl"/>
        </w:rPr>
      </w:pPr>
    </w:p>
    <w:p w14:paraId="3FA8164C" w14:textId="5DC579A9" w:rsidR="00E82EB7" w:rsidRPr="00716997" w:rsidRDefault="00E82EB7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716997">
        <w:rPr>
          <w:rFonts w:ascii="Arial" w:hAnsi="Arial" w:cs="Arial"/>
          <w:bCs/>
          <w:lang w:val="es-ES_tradnl"/>
        </w:rPr>
        <w:t xml:space="preserve">ALARMADO por la magnitud sin precedentes de los incendios forestales ocurridos en 2025, en los que se han quemado más de 1 millón de hectáreas en Europa (en comparación con un promedio de 350.000 hectáreas de 2006 a 2024) y 3,5 millones de hectáreas en el Canadá, </w:t>
      </w:r>
      <w:r w:rsidR="00824CCA" w:rsidRPr="00716997">
        <w:rPr>
          <w:rFonts w:ascii="Arial" w:hAnsi="Arial" w:cs="Arial"/>
          <w:bCs/>
          <w:lang w:val="es-ES_tradnl"/>
        </w:rPr>
        <w:t>así como</w:t>
      </w:r>
      <w:r w:rsidRPr="00716997">
        <w:rPr>
          <w:rFonts w:ascii="Arial" w:hAnsi="Arial" w:cs="Arial"/>
          <w:bCs/>
          <w:lang w:val="es-ES_tradnl"/>
        </w:rPr>
        <w:t xml:space="preserve"> por los datos publicados por el Instituto de Recursos Mundiales (WRI, por sus siglas en inglés) en 2025, que </w:t>
      </w:r>
      <w:r w:rsidR="00824CCA" w:rsidRPr="00716997">
        <w:rPr>
          <w:rFonts w:ascii="Arial" w:hAnsi="Arial" w:cs="Arial"/>
          <w:bCs/>
          <w:lang w:val="es-ES_tradnl"/>
        </w:rPr>
        <w:t>evidencian</w:t>
      </w:r>
      <w:r w:rsidRPr="00716997">
        <w:rPr>
          <w:rFonts w:ascii="Arial" w:hAnsi="Arial" w:cs="Arial"/>
          <w:bCs/>
          <w:lang w:val="es-ES_tradnl"/>
        </w:rPr>
        <w:t xml:space="preserve"> que, por primera vez,</w:t>
      </w:r>
      <w:r w:rsidR="00824CCA" w:rsidRPr="00716997">
        <w:rPr>
          <w:rFonts w:ascii="Arial" w:hAnsi="Arial" w:cs="Arial"/>
          <w:bCs/>
          <w:lang w:val="es-ES_tradnl"/>
        </w:rPr>
        <w:t xml:space="preserve"> en 2024</w:t>
      </w:r>
      <w:r w:rsidRPr="00716997">
        <w:rPr>
          <w:rFonts w:ascii="Arial" w:hAnsi="Arial" w:cs="Arial"/>
          <w:bCs/>
          <w:lang w:val="es-ES_tradnl"/>
        </w:rPr>
        <w:t xml:space="preserve"> los megaincendios </w:t>
      </w:r>
      <w:r w:rsidR="00824CCA" w:rsidRPr="00716997">
        <w:rPr>
          <w:rFonts w:ascii="Arial" w:hAnsi="Arial" w:cs="Arial"/>
          <w:bCs/>
          <w:lang w:val="es-ES_tradnl"/>
        </w:rPr>
        <w:t>afectaron</w:t>
      </w:r>
      <w:r w:rsidRPr="00716997">
        <w:rPr>
          <w:rFonts w:ascii="Arial" w:hAnsi="Arial" w:cs="Arial"/>
          <w:bCs/>
          <w:lang w:val="es-ES_tradnl"/>
        </w:rPr>
        <w:t xml:space="preserve"> tanto a los bosques tropicales como a los boreales, y </w:t>
      </w:r>
      <w:r w:rsidR="00824CCA" w:rsidRPr="00716997">
        <w:rPr>
          <w:rFonts w:ascii="Arial" w:hAnsi="Arial" w:cs="Arial"/>
          <w:bCs/>
          <w:lang w:val="es-ES_tradnl"/>
        </w:rPr>
        <w:t xml:space="preserve">que </w:t>
      </w:r>
      <w:r w:rsidRPr="00716997">
        <w:rPr>
          <w:rFonts w:ascii="Arial" w:hAnsi="Arial" w:cs="Arial"/>
          <w:bCs/>
          <w:lang w:val="es-ES_tradnl"/>
        </w:rPr>
        <w:t xml:space="preserve">una cuarta parte </w:t>
      </w:r>
      <w:r w:rsidR="00824CCA" w:rsidRPr="00716997">
        <w:rPr>
          <w:rFonts w:ascii="Arial" w:hAnsi="Arial" w:cs="Arial"/>
          <w:bCs/>
          <w:lang w:val="es-ES_tradnl"/>
        </w:rPr>
        <w:t>de</w:t>
      </w:r>
      <w:r w:rsidRPr="00716997">
        <w:rPr>
          <w:rFonts w:ascii="Arial" w:hAnsi="Arial" w:cs="Arial"/>
          <w:bCs/>
          <w:lang w:val="es-ES_tradnl"/>
        </w:rPr>
        <w:t xml:space="preserve"> las pérdidas mundiales</w:t>
      </w:r>
      <w:r w:rsidR="00824CCA" w:rsidRPr="00716997">
        <w:rPr>
          <w:rFonts w:ascii="Arial" w:hAnsi="Arial" w:cs="Arial"/>
          <w:bCs/>
          <w:lang w:val="es-ES_tradnl"/>
        </w:rPr>
        <w:t xml:space="preserve"> se produjo exclusivamente en América del Sur</w:t>
      </w:r>
      <w:r w:rsidRPr="00716997">
        <w:rPr>
          <w:rFonts w:ascii="Arial" w:hAnsi="Arial" w:cs="Arial"/>
          <w:bCs/>
          <w:lang w:val="es-ES_tradnl"/>
        </w:rPr>
        <w:t>;</w:t>
      </w:r>
    </w:p>
    <w:p w14:paraId="068206C5" w14:textId="77777777" w:rsidR="00824CCA" w:rsidRPr="00716997" w:rsidRDefault="00824CCA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454A7428" w14:textId="7D1C90F8" w:rsidR="00824CCA" w:rsidRPr="00716997" w:rsidRDefault="00ED0BA7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716997">
        <w:rPr>
          <w:rFonts w:ascii="Arial" w:hAnsi="Arial" w:cs="Arial"/>
          <w:bCs/>
          <w:lang w:val="es-ES_tradnl"/>
        </w:rPr>
        <w:t>SUMAMENTE</w:t>
      </w:r>
      <w:r w:rsidR="00824CCA" w:rsidRPr="00716997">
        <w:rPr>
          <w:rFonts w:ascii="Arial" w:hAnsi="Arial" w:cs="Arial"/>
          <w:bCs/>
          <w:lang w:val="es-ES_tradnl"/>
        </w:rPr>
        <w:t xml:space="preserve"> PREOCUPADO por </w:t>
      </w:r>
      <w:r w:rsidR="009B251C" w:rsidRPr="00716997">
        <w:rPr>
          <w:rFonts w:ascii="Arial" w:hAnsi="Arial" w:cs="Arial"/>
          <w:bCs/>
          <w:lang w:val="es-ES_tradnl"/>
        </w:rPr>
        <w:t>las crecientes consecuencias</w:t>
      </w:r>
      <w:r w:rsidR="00824CCA" w:rsidRPr="00716997">
        <w:rPr>
          <w:rFonts w:ascii="Arial" w:hAnsi="Arial" w:cs="Arial"/>
          <w:bCs/>
          <w:lang w:val="es-ES_tradnl"/>
        </w:rPr>
        <w:t xml:space="preserve"> de los megaincendios antropogénicos </w:t>
      </w:r>
      <w:r w:rsidR="009B251C" w:rsidRPr="00716997">
        <w:rPr>
          <w:rFonts w:ascii="Arial" w:hAnsi="Arial" w:cs="Arial"/>
          <w:bCs/>
          <w:lang w:val="es-ES_tradnl"/>
        </w:rPr>
        <w:t>para</w:t>
      </w:r>
      <w:r w:rsidR="00824CCA" w:rsidRPr="00716997">
        <w:rPr>
          <w:rFonts w:ascii="Arial" w:hAnsi="Arial" w:cs="Arial"/>
          <w:bCs/>
          <w:lang w:val="es-ES_tradnl"/>
        </w:rPr>
        <w:t xml:space="preserve"> el clima, la biodiversidad, los servicios </w:t>
      </w:r>
      <w:r w:rsidR="009B251C" w:rsidRPr="00716997">
        <w:rPr>
          <w:rFonts w:ascii="Arial" w:hAnsi="Arial" w:cs="Arial"/>
          <w:bCs/>
          <w:lang w:val="es-ES_tradnl"/>
        </w:rPr>
        <w:t>de los ecosistemas</w:t>
      </w:r>
      <w:r w:rsidR="00824CCA" w:rsidRPr="00716997">
        <w:rPr>
          <w:rFonts w:ascii="Arial" w:hAnsi="Arial" w:cs="Arial"/>
          <w:bCs/>
          <w:lang w:val="es-ES_tradnl"/>
        </w:rPr>
        <w:t xml:space="preserve"> </w:t>
      </w:r>
      <w:r w:rsidR="00E2165B">
        <w:rPr>
          <w:rFonts w:ascii="Arial" w:hAnsi="Arial" w:cs="Arial"/>
          <w:bCs/>
          <w:lang w:val="es-ES_tradnl"/>
        </w:rPr>
        <w:t>proporcionados por</w:t>
      </w:r>
      <w:r w:rsidR="00824CCA" w:rsidRPr="00716997">
        <w:rPr>
          <w:rFonts w:ascii="Arial" w:hAnsi="Arial" w:cs="Arial"/>
          <w:bCs/>
          <w:lang w:val="es-ES_tradnl"/>
        </w:rPr>
        <w:t xml:space="preserve"> los bosques, la economía, la salud humana y las poblaciones;</w:t>
      </w:r>
    </w:p>
    <w:p w14:paraId="62D5835E" w14:textId="77777777" w:rsidR="009B251C" w:rsidRPr="00716997" w:rsidRDefault="009B251C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341D85B7" w14:textId="185F6718" w:rsidR="009B251C" w:rsidRPr="00716997" w:rsidRDefault="00FA7637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716997">
        <w:rPr>
          <w:rFonts w:ascii="Arial" w:hAnsi="Arial" w:cs="Arial"/>
          <w:bCs/>
          <w:lang w:val="es-ES_tradnl"/>
        </w:rPr>
        <w:t xml:space="preserve">RECONOCIENDO que </w:t>
      </w:r>
      <w:r w:rsidR="00734F71" w:rsidRPr="00716997">
        <w:rPr>
          <w:rFonts w:ascii="Arial" w:hAnsi="Arial" w:cs="Arial"/>
          <w:bCs/>
          <w:lang w:val="es-ES_tradnl"/>
        </w:rPr>
        <w:t>la función</w:t>
      </w:r>
      <w:r w:rsidRPr="00716997">
        <w:rPr>
          <w:rFonts w:ascii="Arial" w:hAnsi="Arial" w:cs="Arial"/>
          <w:bCs/>
          <w:lang w:val="es-ES_tradnl"/>
        </w:rPr>
        <w:t xml:space="preserve"> ecológic</w:t>
      </w:r>
      <w:r w:rsidR="00734F71" w:rsidRPr="00716997">
        <w:rPr>
          <w:rFonts w:ascii="Arial" w:hAnsi="Arial" w:cs="Arial"/>
          <w:bCs/>
          <w:lang w:val="es-ES_tradnl"/>
        </w:rPr>
        <w:t>a</w:t>
      </w:r>
      <w:r w:rsidRPr="00716997">
        <w:rPr>
          <w:rFonts w:ascii="Arial" w:hAnsi="Arial" w:cs="Arial"/>
          <w:bCs/>
          <w:lang w:val="es-ES_tradnl"/>
        </w:rPr>
        <w:t xml:space="preserve"> del fuego varía </w:t>
      </w:r>
      <w:r w:rsidR="00734F71" w:rsidRPr="00716997">
        <w:rPr>
          <w:rFonts w:ascii="Arial" w:hAnsi="Arial" w:cs="Arial"/>
          <w:bCs/>
          <w:lang w:val="es-ES_tradnl"/>
        </w:rPr>
        <w:t>en función de</w:t>
      </w:r>
      <w:r w:rsidRPr="00716997">
        <w:rPr>
          <w:rFonts w:ascii="Arial" w:hAnsi="Arial" w:cs="Arial"/>
          <w:bCs/>
          <w:lang w:val="es-ES_tradnl"/>
        </w:rPr>
        <w:t xml:space="preserve"> los ecosistemas y que las políticas deben adaptarse a cada contexto ecológico y social, en relación con el cambio climático;</w:t>
      </w:r>
    </w:p>
    <w:p w14:paraId="470CA165" w14:textId="77777777" w:rsidR="00734F71" w:rsidRPr="00716997" w:rsidRDefault="00734F71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4A987F26" w14:textId="2208F16D" w:rsidR="00734F71" w:rsidRPr="00716997" w:rsidRDefault="00734F71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716997">
        <w:rPr>
          <w:rFonts w:ascii="Arial" w:hAnsi="Arial" w:cs="Arial"/>
          <w:bCs/>
          <w:lang w:val="es-ES_tradnl"/>
        </w:rPr>
        <w:t xml:space="preserve">CONSCIENTE de que la frecuencia y la magnitud de los incendios </w:t>
      </w:r>
      <w:r w:rsidR="00C970D6">
        <w:rPr>
          <w:rFonts w:ascii="Arial" w:hAnsi="Arial" w:cs="Arial"/>
          <w:bCs/>
          <w:lang w:val="es-ES_tradnl"/>
        </w:rPr>
        <w:t>acrecientan</w:t>
      </w:r>
      <w:r w:rsidRPr="00716997">
        <w:rPr>
          <w:rFonts w:ascii="Arial" w:hAnsi="Arial" w:cs="Arial"/>
          <w:bCs/>
          <w:lang w:val="es-ES_tradnl"/>
        </w:rPr>
        <w:t xml:space="preserve"> la vulnerabilidad de las especies, los ecosistemas y las áreas protegidas;</w:t>
      </w:r>
    </w:p>
    <w:p w14:paraId="6091E632" w14:textId="77777777" w:rsidR="00734F71" w:rsidRPr="00716997" w:rsidRDefault="00734F71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5839027A" w14:textId="5B05D7DA" w:rsidR="00734F71" w:rsidRPr="00716997" w:rsidRDefault="00734F71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716997">
        <w:rPr>
          <w:rFonts w:ascii="Arial" w:hAnsi="Arial" w:cs="Arial"/>
          <w:bCs/>
          <w:lang w:val="es-ES_tradnl"/>
        </w:rPr>
        <w:t>RECORDANDO los escenarios del Grupo Intergubernamental de Expertos sobre el Cambio Climático (IPCC, por sus siglas en inglés) con aumentos de temperatura que podrían superar los +4,5 °C, lo que agravaría las sequías y las olas de calor y aumentaría la frecuencia, el tamaño, la intensidad y la extensión de los incendios forestales;</w:t>
      </w:r>
    </w:p>
    <w:p w14:paraId="0A36B53E" w14:textId="77777777" w:rsidR="00734F71" w:rsidRPr="00716997" w:rsidRDefault="00734F71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6FD3C657" w14:textId="7BA23E61" w:rsidR="00734F71" w:rsidRPr="00716997" w:rsidRDefault="00734F71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716997">
        <w:rPr>
          <w:rFonts w:ascii="Arial" w:hAnsi="Arial" w:cs="Arial"/>
          <w:bCs/>
          <w:lang w:val="es-ES_tradnl"/>
        </w:rPr>
        <w:t>RECORDANDO TAMBIÉN las recomendaciones de comenzar inmediatamente la adaptación al cambio climático, como se especifica en el sexto informe del IPCC;</w:t>
      </w:r>
    </w:p>
    <w:p w14:paraId="1A400AF3" w14:textId="77777777" w:rsidR="00734F71" w:rsidRPr="00716997" w:rsidRDefault="00734F71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25F0BB8F" w14:textId="71F57870" w:rsidR="00734F71" w:rsidRPr="00716997" w:rsidRDefault="00BF095E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716997">
        <w:rPr>
          <w:rFonts w:ascii="Arial" w:hAnsi="Arial" w:cs="Arial"/>
          <w:bCs/>
          <w:lang w:val="es-ES_tradnl"/>
        </w:rPr>
        <w:t>PONIENDO DE RELIEVE</w:t>
      </w:r>
      <w:r w:rsidR="00734F71" w:rsidRPr="00716997">
        <w:rPr>
          <w:rFonts w:ascii="Arial" w:hAnsi="Arial" w:cs="Arial"/>
          <w:bCs/>
          <w:lang w:val="es-ES_tradnl"/>
        </w:rPr>
        <w:t xml:space="preserve"> que las comunidades rurales, periurbanas e insulares, especialmente en los países del Sur, se encuentran en primera línea </w:t>
      </w:r>
      <w:r w:rsidR="001E2BAF" w:rsidRPr="00716997">
        <w:rPr>
          <w:rFonts w:ascii="Arial" w:hAnsi="Arial" w:cs="Arial"/>
          <w:bCs/>
          <w:lang w:val="es-ES_tradnl"/>
        </w:rPr>
        <w:t>con respecto a</w:t>
      </w:r>
      <w:r w:rsidR="00734F71" w:rsidRPr="00716997">
        <w:rPr>
          <w:rFonts w:ascii="Arial" w:hAnsi="Arial" w:cs="Arial"/>
          <w:bCs/>
          <w:lang w:val="es-ES_tradnl"/>
        </w:rPr>
        <w:t xml:space="preserve"> la intensificación de los incendios, sin disponer de recursos y herramientas suficientes para hacerles frente o para restaurar el medio ambiente </w:t>
      </w:r>
      <w:r w:rsidR="001E2BAF" w:rsidRPr="00716997">
        <w:rPr>
          <w:rFonts w:ascii="Arial" w:hAnsi="Arial" w:cs="Arial"/>
          <w:bCs/>
          <w:lang w:val="es-ES_tradnl"/>
        </w:rPr>
        <w:t>después de</w:t>
      </w:r>
      <w:r w:rsidR="00734F71" w:rsidRPr="00716997">
        <w:rPr>
          <w:rFonts w:ascii="Arial" w:hAnsi="Arial" w:cs="Arial"/>
          <w:bCs/>
          <w:lang w:val="es-ES_tradnl"/>
        </w:rPr>
        <w:t xml:space="preserve"> un desastre; </w:t>
      </w:r>
      <w:r w:rsidR="001E2BAF" w:rsidRPr="00716997">
        <w:rPr>
          <w:rFonts w:ascii="Arial" w:hAnsi="Arial" w:cs="Arial"/>
          <w:bCs/>
          <w:lang w:val="es-ES_tradnl"/>
        </w:rPr>
        <w:t>e</w:t>
      </w:r>
    </w:p>
    <w:p w14:paraId="0F4A0A99" w14:textId="77777777" w:rsidR="001E2BAF" w:rsidRPr="00716997" w:rsidRDefault="001E2BAF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26854AB4" w14:textId="4A7AE7C7" w:rsidR="001E2BAF" w:rsidRPr="00716997" w:rsidRDefault="001E2BAF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  <w:r w:rsidRPr="00716997">
        <w:rPr>
          <w:rFonts w:ascii="Arial" w:hAnsi="Arial" w:cs="Arial"/>
          <w:bCs/>
          <w:lang w:val="es-ES_tradnl"/>
        </w:rPr>
        <w:t>INSISTIENDO en la necesidad de reforzar el acceso a la financiación, los datos en tiempo real y los instrumentos de alerta temprana mediante asociaciones con las autoridades nacionales, las universidades, las organizaciones no gubernamentales (ONG) y las organizaciones internacionales;</w:t>
      </w:r>
    </w:p>
    <w:p w14:paraId="4CD36907" w14:textId="77777777" w:rsidR="00FA2971" w:rsidRPr="00716997" w:rsidRDefault="00FA2971" w:rsidP="00C7583D">
      <w:pPr>
        <w:pStyle w:val="BodyText"/>
        <w:ind w:left="0"/>
        <w:rPr>
          <w:rFonts w:ascii="Arial" w:hAnsi="Arial" w:cs="Arial"/>
          <w:bCs/>
          <w:lang w:val="es-ES_tradnl"/>
        </w:rPr>
      </w:pPr>
    </w:p>
    <w:p w14:paraId="34CB5A01" w14:textId="690D4622" w:rsidR="000D1D25" w:rsidRPr="00716997" w:rsidRDefault="001E2BAF" w:rsidP="00C7583D">
      <w:pPr>
        <w:rPr>
          <w:rFonts w:ascii="Arial" w:hAnsi="Arial" w:cs="Arial"/>
          <w:b/>
          <w:sz w:val="20"/>
          <w:szCs w:val="20"/>
          <w:lang w:val="es-ES_tradnl"/>
        </w:rPr>
      </w:pPr>
      <w:r w:rsidRPr="00716997">
        <w:rPr>
          <w:rFonts w:ascii="Arial" w:eastAsia="Arial" w:hAnsi="Arial" w:cs="Arial"/>
          <w:b/>
          <w:bCs/>
          <w:sz w:val="20"/>
          <w:szCs w:val="20"/>
          <w:lang w:val="es-ES_tradnl"/>
        </w:rPr>
        <w:t>El Congreso Mundial de la Naturaleza de la UICN 2025, en su período de sesiones de Abu Dabi (Emiratos Árabes Unidos</w:t>
      </w:r>
      <w:r w:rsidRPr="00716997">
        <w:rPr>
          <w:rFonts w:ascii="Arial" w:eastAsia="Times New Roman" w:hAnsi="Arial" w:cs="Arial"/>
          <w:b/>
          <w:bCs/>
          <w:color w:val="000000"/>
          <w:sz w:val="20"/>
          <w:szCs w:val="20"/>
          <w:lang w:val="es-ES_tradnl"/>
        </w:rPr>
        <w:t>)</w:t>
      </w:r>
      <w:r w:rsidRPr="00716997">
        <w:rPr>
          <w:rFonts w:ascii="Arial" w:hAnsi="Arial" w:cs="Arial"/>
          <w:b/>
          <w:bCs/>
          <w:sz w:val="20"/>
          <w:szCs w:val="20"/>
          <w:lang w:val="es-ES_tradnl"/>
        </w:rPr>
        <w:t>:</w:t>
      </w:r>
    </w:p>
    <w:p w14:paraId="434369AF" w14:textId="77777777" w:rsidR="00FA2971" w:rsidRPr="00716997" w:rsidRDefault="00FA2971" w:rsidP="00C7583D">
      <w:pPr>
        <w:rPr>
          <w:rFonts w:ascii="Arial" w:hAnsi="Arial" w:cs="Arial"/>
          <w:sz w:val="20"/>
          <w:szCs w:val="20"/>
          <w:lang w:val="es-ES_tradnl"/>
        </w:rPr>
      </w:pPr>
    </w:p>
    <w:p w14:paraId="6DA0749A" w14:textId="2B1F9B4B" w:rsidR="001E2BAF" w:rsidRPr="00716997" w:rsidRDefault="00FA2971" w:rsidP="00C7583D">
      <w:pPr>
        <w:rPr>
          <w:rFonts w:ascii="Arial" w:hAnsi="Arial" w:cs="Arial"/>
          <w:sz w:val="20"/>
          <w:szCs w:val="20"/>
          <w:lang w:val="es-ES_tradnl"/>
        </w:rPr>
      </w:pPr>
      <w:r w:rsidRPr="00716997">
        <w:rPr>
          <w:rFonts w:ascii="Arial" w:hAnsi="Arial" w:cs="Arial"/>
          <w:sz w:val="20"/>
          <w:szCs w:val="20"/>
          <w:lang w:val="es-ES_tradnl"/>
        </w:rPr>
        <w:t xml:space="preserve">1. </w:t>
      </w:r>
      <w:r w:rsidR="001E2BAF" w:rsidRPr="00716997">
        <w:rPr>
          <w:rFonts w:ascii="Arial" w:hAnsi="Arial" w:cs="Arial"/>
          <w:sz w:val="20"/>
          <w:szCs w:val="20"/>
          <w:lang w:val="es-ES_tradnl"/>
        </w:rPr>
        <w:t>PIDE a los Estados y a las autoridades locales que:</w:t>
      </w:r>
    </w:p>
    <w:p w14:paraId="769547E3" w14:textId="77777777" w:rsidR="001E2BAF" w:rsidRPr="00716997" w:rsidRDefault="001E2BAF" w:rsidP="00C7583D">
      <w:pPr>
        <w:rPr>
          <w:rFonts w:ascii="Arial" w:hAnsi="Arial" w:cs="Arial"/>
          <w:sz w:val="20"/>
          <w:szCs w:val="20"/>
          <w:lang w:val="es-ES_tradnl"/>
        </w:rPr>
      </w:pPr>
    </w:p>
    <w:p w14:paraId="57F3BFC8" w14:textId="265ED4AC" w:rsidR="001E2BAF" w:rsidRPr="00716997" w:rsidRDefault="001E2BAF" w:rsidP="00C7583D">
      <w:pPr>
        <w:rPr>
          <w:rFonts w:ascii="Arial" w:hAnsi="Arial" w:cs="Arial"/>
          <w:sz w:val="20"/>
          <w:szCs w:val="20"/>
          <w:lang w:val="es-ES_tradnl"/>
        </w:rPr>
      </w:pPr>
      <w:r w:rsidRPr="00716997">
        <w:rPr>
          <w:rFonts w:ascii="Arial" w:hAnsi="Arial" w:cs="Arial"/>
          <w:sz w:val="20"/>
          <w:szCs w:val="20"/>
          <w:lang w:val="es-ES_tradnl"/>
        </w:rPr>
        <w:t xml:space="preserve">a. </w:t>
      </w:r>
      <w:r w:rsidR="004F4BBF" w:rsidRPr="00716997">
        <w:rPr>
          <w:rFonts w:ascii="Arial" w:hAnsi="Arial" w:cs="Arial"/>
          <w:sz w:val="20"/>
          <w:szCs w:val="20"/>
          <w:lang w:val="es-ES_tradnl"/>
        </w:rPr>
        <w:t>consideren la prevención de incendios como una prioridad política y fomenten la cooperación, desde el ámbito local hasta el internacional;</w:t>
      </w:r>
    </w:p>
    <w:p w14:paraId="1F119CC2" w14:textId="77777777" w:rsidR="004F4BBF" w:rsidRPr="00716997" w:rsidRDefault="004F4BBF" w:rsidP="00C7583D">
      <w:pPr>
        <w:rPr>
          <w:rFonts w:ascii="Arial" w:hAnsi="Arial" w:cs="Arial"/>
          <w:sz w:val="20"/>
          <w:szCs w:val="20"/>
          <w:lang w:val="es-ES_tradnl"/>
        </w:rPr>
      </w:pPr>
    </w:p>
    <w:p w14:paraId="01B782E4" w14:textId="23ED3A3B" w:rsidR="004F4BBF" w:rsidRPr="00716997" w:rsidRDefault="004F4BBF" w:rsidP="00C7583D">
      <w:pPr>
        <w:rPr>
          <w:rFonts w:ascii="Arial" w:hAnsi="Arial" w:cs="Arial"/>
          <w:sz w:val="20"/>
          <w:szCs w:val="20"/>
          <w:lang w:val="es-ES_tradnl"/>
        </w:rPr>
      </w:pPr>
      <w:r w:rsidRPr="00716997">
        <w:rPr>
          <w:rFonts w:ascii="Arial" w:hAnsi="Arial" w:cs="Arial"/>
          <w:sz w:val="20"/>
          <w:szCs w:val="20"/>
          <w:lang w:val="es-ES_tradnl"/>
        </w:rPr>
        <w:t>b. gestionen los ecosistemas de forma sostenible para prevenir los incendios y limitar su impacto mediante:</w:t>
      </w:r>
    </w:p>
    <w:p w14:paraId="6582EA09" w14:textId="77777777" w:rsidR="001E2BAF" w:rsidRPr="00716997" w:rsidRDefault="001E2BAF" w:rsidP="00C7583D">
      <w:pPr>
        <w:rPr>
          <w:rFonts w:ascii="Arial" w:hAnsi="Arial" w:cs="Arial"/>
          <w:sz w:val="20"/>
          <w:szCs w:val="20"/>
          <w:lang w:val="es-ES_tradnl"/>
        </w:rPr>
      </w:pPr>
    </w:p>
    <w:p w14:paraId="5EDFC153" w14:textId="17DFBCA1" w:rsidR="004F4BBF" w:rsidRPr="00716997" w:rsidRDefault="004A0475" w:rsidP="004A0475">
      <w:pPr>
        <w:tabs>
          <w:tab w:val="left" w:pos="832"/>
        </w:tabs>
        <w:rPr>
          <w:rFonts w:ascii="Arial" w:hAnsi="Arial" w:cs="Arial"/>
          <w:sz w:val="20"/>
          <w:szCs w:val="20"/>
          <w:lang w:val="es-ES_tradnl"/>
        </w:rPr>
      </w:pPr>
      <w:r w:rsidRPr="00716997">
        <w:rPr>
          <w:rFonts w:ascii="Arial" w:hAnsi="Arial" w:cs="Arial"/>
          <w:sz w:val="20"/>
          <w:szCs w:val="20"/>
          <w:lang w:val="es-ES_tradnl"/>
        </w:rPr>
        <w:t xml:space="preserve">i. </w:t>
      </w:r>
      <w:r w:rsidR="004F4BBF" w:rsidRPr="00716997">
        <w:rPr>
          <w:rFonts w:ascii="Arial" w:hAnsi="Arial" w:cs="Arial"/>
          <w:sz w:val="20"/>
          <w:szCs w:val="20"/>
          <w:lang w:val="es-ES_tradnl"/>
        </w:rPr>
        <w:t>la evaluación de la inflamabilidad de las masas forestales;</w:t>
      </w:r>
    </w:p>
    <w:p w14:paraId="62C2CBAD" w14:textId="77777777" w:rsidR="004F4BBF" w:rsidRPr="00716997" w:rsidRDefault="004F4BBF" w:rsidP="004A0475">
      <w:pPr>
        <w:tabs>
          <w:tab w:val="left" w:pos="832"/>
        </w:tabs>
        <w:rPr>
          <w:rFonts w:ascii="Arial" w:hAnsi="Arial" w:cs="Arial"/>
          <w:sz w:val="20"/>
          <w:szCs w:val="20"/>
          <w:lang w:val="es-ES_tradnl"/>
        </w:rPr>
      </w:pPr>
    </w:p>
    <w:p w14:paraId="7D541A44" w14:textId="24D5B444" w:rsidR="004F4BBF" w:rsidRPr="00716997" w:rsidRDefault="004A0475" w:rsidP="004A0475">
      <w:pPr>
        <w:tabs>
          <w:tab w:val="left" w:pos="832"/>
        </w:tabs>
        <w:rPr>
          <w:rFonts w:ascii="Arial" w:hAnsi="Arial" w:cs="Arial"/>
          <w:sz w:val="20"/>
          <w:szCs w:val="20"/>
          <w:lang w:val="es-ES_tradnl"/>
        </w:rPr>
      </w:pPr>
      <w:r w:rsidRPr="00716997">
        <w:rPr>
          <w:rFonts w:ascii="Arial" w:hAnsi="Arial" w:cs="Arial"/>
          <w:sz w:val="20"/>
          <w:szCs w:val="20"/>
          <w:lang w:val="es-ES_tradnl"/>
        </w:rPr>
        <w:t xml:space="preserve">ii. </w:t>
      </w:r>
      <w:r w:rsidR="004F4BBF" w:rsidRPr="00716997">
        <w:rPr>
          <w:rFonts w:ascii="Arial" w:hAnsi="Arial" w:cs="Arial"/>
          <w:sz w:val="20"/>
          <w:szCs w:val="20"/>
          <w:lang w:val="es-ES_tradnl"/>
        </w:rPr>
        <w:t>la promoción de bosques mixtos más resilientes; y</w:t>
      </w:r>
    </w:p>
    <w:p w14:paraId="47DC9144" w14:textId="77777777" w:rsidR="004F4BBF" w:rsidRPr="00716997" w:rsidRDefault="004F4BBF" w:rsidP="004A0475">
      <w:pPr>
        <w:tabs>
          <w:tab w:val="left" w:pos="832"/>
        </w:tabs>
        <w:rPr>
          <w:rFonts w:ascii="Arial" w:hAnsi="Arial" w:cs="Arial"/>
          <w:sz w:val="20"/>
          <w:szCs w:val="20"/>
          <w:lang w:val="es-ES_tradnl"/>
        </w:rPr>
      </w:pPr>
    </w:p>
    <w:p w14:paraId="205200E7" w14:textId="1800F7ED" w:rsidR="00A75936" w:rsidRPr="00716997" w:rsidRDefault="004A0475" w:rsidP="004A0475">
      <w:pPr>
        <w:tabs>
          <w:tab w:val="left" w:pos="826"/>
        </w:tabs>
        <w:rPr>
          <w:rFonts w:ascii="Arial" w:hAnsi="Arial" w:cs="Arial"/>
          <w:sz w:val="20"/>
          <w:szCs w:val="20"/>
          <w:lang w:val="es-ES_tradnl"/>
        </w:rPr>
      </w:pPr>
      <w:r w:rsidRPr="00716997">
        <w:rPr>
          <w:rFonts w:ascii="Arial" w:hAnsi="Arial" w:cs="Arial"/>
          <w:sz w:val="20"/>
          <w:szCs w:val="20"/>
          <w:lang w:val="es-ES_tradnl"/>
        </w:rPr>
        <w:t xml:space="preserve">iii. </w:t>
      </w:r>
      <w:r w:rsidR="00A75936" w:rsidRPr="00716997">
        <w:rPr>
          <w:rFonts w:ascii="Arial" w:hAnsi="Arial" w:cs="Arial"/>
          <w:sz w:val="20"/>
          <w:szCs w:val="20"/>
          <w:lang w:val="es-ES_tradnl"/>
        </w:rPr>
        <w:t>una gestión del territorio que tenga en cuenta la vulnerabilidad al fuego, la biodiversidad y los suelos;</w:t>
      </w:r>
    </w:p>
    <w:p w14:paraId="6FF8B038" w14:textId="77777777" w:rsidR="00A75936" w:rsidRPr="00716997" w:rsidRDefault="00A75936" w:rsidP="004A0475">
      <w:pPr>
        <w:tabs>
          <w:tab w:val="left" w:pos="826"/>
        </w:tabs>
        <w:rPr>
          <w:rFonts w:ascii="Arial" w:hAnsi="Arial" w:cs="Arial"/>
          <w:sz w:val="20"/>
          <w:szCs w:val="20"/>
          <w:lang w:val="es-ES_tradnl"/>
        </w:rPr>
      </w:pPr>
    </w:p>
    <w:p w14:paraId="78340F0B" w14:textId="6CE4E4C7" w:rsidR="00A75936" w:rsidRPr="00716997" w:rsidRDefault="004A0475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716997">
        <w:rPr>
          <w:rFonts w:ascii="Arial" w:hAnsi="Arial" w:cs="Arial"/>
          <w:sz w:val="20"/>
          <w:szCs w:val="20"/>
          <w:lang w:val="es-ES_tradnl"/>
        </w:rPr>
        <w:t xml:space="preserve">c. </w:t>
      </w:r>
      <w:r w:rsidR="00A75936" w:rsidRPr="00716997">
        <w:rPr>
          <w:rFonts w:ascii="Arial" w:hAnsi="Arial" w:cs="Arial"/>
          <w:sz w:val="20"/>
          <w:szCs w:val="20"/>
          <w:lang w:val="es-ES_tradnl"/>
        </w:rPr>
        <w:t>promuevan la prevención por medio de campañas de información y el diálogo con las comunidades locales, a fin de adaptar mejor las prácticas de uso del suelo y procurar su participación en la prevención, la extinción de incendios y la restauración;</w:t>
      </w:r>
    </w:p>
    <w:p w14:paraId="6C0AB1B6" w14:textId="77777777" w:rsidR="00A75936" w:rsidRPr="00716997" w:rsidRDefault="00A7593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715079C4" w14:textId="52E9E129" w:rsidR="00A75936" w:rsidRPr="00716997" w:rsidRDefault="00A7593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716997">
        <w:rPr>
          <w:rFonts w:ascii="Arial" w:hAnsi="Arial" w:cs="Arial"/>
          <w:sz w:val="20"/>
          <w:szCs w:val="20"/>
          <w:lang w:val="es-ES_tradnl"/>
        </w:rPr>
        <w:t xml:space="preserve">d. integren la biodiversidad y la protección del suelo en todas las etapas: prevención, extinción y </w:t>
      </w:r>
      <w:r w:rsidRPr="00716997">
        <w:rPr>
          <w:rFonts w:ascii="Arial" w:hAnsi="Arial" w:cs="Arial"/>
          <w:sz w:val="20"/>
          <w:szCs w:val="20"/>
          <w:lang w:val="es-ES_tradnl"/>
        </w:rPr>
        <w:lastRenderedPageBreak/>
        <w:t>medidas posteriores al incendio;</w:t>
      </w:r>
    </w:p>
    <w:p w14:paraId="67062705" w14:textId="77777777" w:rsidR="00A75936" w:rsidRPr="00716997" w:rsidRDefault="00A7593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7213C673" w14:textId="2C24BA86" w:rsidR="00A75936" w:rsidRPr="00716997" w:rsidRDefault="00A7593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716997">
        <w:rPr>
          <w:rFonts w:ascii="Arial" w:hAnsi="Arial" w:cs="Arial"/>
          <w:sz w:val="20"/>
          <w:szCs w:val="20"/>
          <w:lang w:val="es-ES_tradnl"/>
        </w:rPr>
        <w:t>e. estudien los hábitats quemados y los restauren utilizando soluciones basadas en la naturaleza;</w:t>
      </w:r>
    </w:p>
    <w:p w14:paraId="6EC43C68" w14:textId="77777777" w:rsidR="00A75936" w:rsidRPr="00716997" w:rsidRDefault="00A7593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794E55FE" w14:textId="35BA7ACA" w:rsidR="00A75936" w:rsidRPr="00716997" w:rsidRDefault="00A7593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716997">
        <w:rPr>
          <w:rFonts w:ascii="Arial" w:hAnsi="Arial" w:cs="Arial"/>
          <w:sz w:val="20"/>
          <w:szCs w:val="20"/>
          <w:lang w:val="es-ES_tradnl"/>
        </w:rPr>
        <w:t xml:space="preserve">f. </w:t>
      </w:r>
      <w:r w:rsidR="00CE4A66" w:rsidRPr="00716997">
        <w:rPr>
          <w:rFonts w:ascii="Arial" w:hAnsi="Arial" w:cs="Arial"/>
          <w:sz w:val="20"/>
          <w:szCs w:val="20"/>
          <w:lang w:val="es-ES_tradnl"/>
        </w:rPr>
        <w:t>creen una base de datos global de intercambio de información, cooperando para desarrollar herramientas de inteligencia artificial que sean útiles para los actores sobre el terreno; y</w:t>
      </w:r>
    </w:p>
    <w:p w14:paraId="20B06237" w14:textId="77777777" w:rsidR="00CE4A66" w:rsidRPr="00716997" w:rsidRDefault="00CE4A6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29B48C95" w14:textId="4C6EE7EB" w:rsidR="00CE4A66" w:rsidRPr="00716997" w:rsidRDefault="00CE4A6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716997">
        <w:rPr>
          <w:rFonts w:ascii="Arial" w:hAnsi="Arial" w:cs="Arial"/>
          <w:sz w:val="20"/>
          <w:szCs w:val="20"/>
          <w:lang w:val="es-ES_tradnl"/>
        </w:rPr>
        <w:t>g. integren los conocimientos indígenas en la gestión de incendios; y</w:t>
      </w:r>
    </w:p>
    <w:p w14:paraId="55C3F8FD" w14:textId="77777777" w:rsidR="00CE4A66" w:rsidRPr="00716997" w:rsidRDefault="00CE4A6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5A33DAD9" w14:textId="7C89F8E2" w:rsidR="00CE4A66" w:rsidRPr="00716997" w:rsidRDefault="00CE4A6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716997">
        <w:rPr>
          <w:rFonts w:ascii="Arial" w:hAnsi="Arial" w:cs="Arial"/>
          <w:sz w:val="20"/>
          <w:szCs w:val="20"/>
          <w:lang w:val="es-ES_tradnl"/>
        </w:rPr>
        <w:t>2. PIDE al Director General y a las Comisiones que:</w:t>
      </w:r>
    </w:p>
    <w:p w14:paraId="541DE299" w14:textId="77777777" w:rsidR="00CE4A66" w:rsidRPr="00716997" w:rsidRDefault="00CE4A6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198AE206" w14:textId="772EE9DC" w:rsidR="00CE4A66" w:rsidRPr="00716997" w:rsidRDefault="00CE4A6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716997">
        <w:rPr>
          <w:rFonts w:ascii="Arial" w:hAnsi="Arial" w:cs="Arial"/>
          <w:sz w:val="20"/>
          <w:szCs w:val="20"/>
          <w:lang w:val="es-ES_tradnl"/>
        </w:rPr>
        <w:t>a. establezcan directrices que distingan los diferentes contextos (incendios resultantes del ciclo natural de los ecosistemas, quemas culturales o controladas, incendios extremos), garantizando medidas socialmente inclusivas, la participación de los pueblos indígenas y las comunidades locales, y el apoyo prioritario a las personas más vulnerables; y</w:t>
      </w:r>
    </w:p>
    <w:p w14:paraId="311D174A" w14:textId="77777777" w:rsidR="00CE4A66" w:rsidRPr="00716997" w:rsidRDefault="00CE4A66" w:rsidP="004A0475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</w:p>
    <w:p w14:paraId="1D37AEA5" w14:textId="4C229865" w:rsidR="00C7583D" w:rsidRPr="00716997" w:rsidRDefault="00CE4A66" w:rsidP="00CE4A66">
      <w:pPr>
        <w:tabs>
          <w:tab w:val="left" w:pos="470"/>
          <w:tab w:val="left" w:pos="472"/>
        </w:tabs>
        <w:rPr>
          <w:rFonts w:ascii="Arial" w:hAnsi="Arial" w:cs="Arial"/>
          <w:sz w:val="20"/>
          <w:szCs w:val="20"/>
          <w:lang w:val="es-ES_tradnl"/>
        </w:rPr>
      </w:pPr>
      <w:r w:rsidRPr="00716997">
        <w:rPr>
          <w:rFonts w:ascii="Arial" w:hAnsi="Arial" w:cs="Arial"/>
          <w:sz w:val="20"/>
          <w:szCs w:val="20"/>
          <w:lang w:val="es-ES_tradnl"/>
        </w:rPr>
        <w:t xml:space="preserve">b. elaboren directrices para la gestión del riesgo de incendios en </w:t>
      </w:r>
      <w:r w:rsidR="00C970D6">
        <w:rPr>
          <w:rFonts w:ascii="Arial" w:hAnsi="Arial" w:cs="Arial"/>
          <w:sz w:val="20"/>
          <w:szCs w:val="20"/>
          <w:lang w:val="es-ES_tradnl"/>
        </w:rPr>
        <w:t xml:space="preserve">las </w:t>
      </w:r>
      <w:r w:rsidRPr="00716997">
        <w:rPr>
          <w:rFonts w:ascii="Arial" w:hAnsi="Arial" w:cs="Arial"/>
          <w:sz w:val="20"/>
          <w:szCs w:val="20"/>
          <w:lang w:val="es-ES_tradnl"/>
        </w:rPr>
        <w:t>áreas protegidas.</w:t>
      </w:r>
    </w:p>
    <w:sectPr w:rsidR="00C7583D" w:rsidRPr="00716997" w:rsidSect="00FA2971">
      <w:pgSz w:w="11910" w:h="16840"/>
      <w:pgMar w:top="1440" w:right="1440" w:bottom="1440" w:left="1440" w:header="714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D709A8" w14:textId="77777777" w:rsidR="00E23884" w:rsidRDefault="00E23884">
      <w:r>
        <w:separator/>
      </w:r>
    </w:p>
  </w:endnote>
  <w:endnote w:type="continuationSeparator" w:id="0">
    <w:p w14:paraId="2070ECE4" w14:textId="77777777" w:rsidR="00E23884" w:rsidRDefault="00E238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7C4A94" w14:textId="77777777" w:rsidR="00E23884" w:rsidRDefault="00E23884">
      <w:r>
        <w:separator/>
      </w:r>
    </w:p>
  </w:footnote>
  <w:footnote w:type="continuationSeparator" w:id="0">
    <w:p w14:paraId="77CBA6D6" w14:textId="77777777" w:rsidR="00E23884" w:rsidRDefault="00E238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34D86"/>
    <w:multiLevelType w:val="hybridMultilevel"/>
    <w:tmpl w:val="92DC772C"/>
    <w:lvl w:ilvl="0" w:tplc="3724CE4E">
      <w:numFmt w:val="bullet"/>
      <w:lvlText w:val="-"/>
      <w:lvlJc w:val="left"/>
      <w:pPr>
        <w:ind w:left="834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116EF432">
      <w:numFmt w:val="bullet"/>
      <w:lvlText w:val="•"/>
      <w:lvlJc w:val="left"/>
      <w:pPr>
        <w:ind w:left="1677" w:hanging="360"/>
      </w:pPr>
      <w:rPr>
        <w:rFonts w:hint="default"/>
        <w:lang w:val="en-US" w:eastAsia="en-US" w:bidi="ar-SA"/>
      </w:rPr>
    </w:lvl>
    <w:lvl w:ilvl="2" w:tplc="BACA7D0A">
      <w:numFmt w:val="bullet"/>
      <w:lvlText w:val="•"/>
      <w:lvlJc w:val="left"/>
      <w:pPr>
        <w:ind w:left="2514" w:hanging="360"/>
      </w:pPr>
      <w:rPr>
        <w:rFonts w:hint="default"/>
        <w:lang w:val="en-US" w:eastAsia="en-US" w:bidi="ar-SA"/>
      </w:rPr>
    </w:lvl>
    <w:lvl w:ilvl="3" w:tplc="4AFABF48">
      <w:numFmt w:val="bullet"/>
      <w:lvlText w:val="•"/>
      <w:lvlJc w:val="left"/>
      <w:pPr>
        <w:ind w:left="3352" w:hanging="360"/>
      </w:pPr>
      <w:rPr>
        <w:rFonts w:hint="default"/>
        <w:lang w:val="en-US" w:eastAsia="en-US" w:bidi="ar-SA"/>
      </w:rPr>
    </w:lvl>
    <w:lvl w:ilvl="4" w:tplc="C9EE638A">
      <w:numFmt w:val="bullet"/>
      <w:lvlText w:val="•"/>
      <w:lvlJc w:val="left"/>
      <w:pPr>
        <w:ind w:left="4189" w:hanging="360"/>
      </w:pPr>
      <w:rPr>
        <w:rFonts w:hint="default"/>
        <w:lang w:val="en-US" w:eastAsia="en-US" w:bidi="ar-SA"/>
      </w:rPr>
    </w:lvl>
    <w:lvl w:ilvl="5" w:tplc="0B10DD12">
      <w:numFmt w:val="bullet"/>
      <w:lvlText w:val="•"/>
      <w:lvlJc w:val="left"/>
      <w:pPr>
        <w:ind w:left="5027" w:hanging="360"/>
      </w:pPr>
      <w:rPr>
        <w:rFonts w:hint="default"/>
        <w:lang w:val="en-US" w:eastAsia="en-US" w:bidi="ar-SA"/>
      </w:rPr>
    </w:lvl>
    <w:lvl w:ilvl="6" w:tplc="8E2CDB36">
      <w:numFmt w:val="bullet"/>
      <w:lvlText w:val="•"/>
      <w:lvlJc w:val="left"/>
      <w:pPr>
        <w:ind w:left="5864" w:hanging="360"/>
      </w:pPr>
      <w:rPr>
        <w:rFonts w:hint="default"/>
        <w:lang w:val="en-US" w:eastAsia="en-US" w:bidi="ar-SA"/>
      </w:rPr>
    </w:lvl>
    <w:lvl w:ilvl="7" w:tplc="58F425A8">
      <w:numFmt w:val="bullet"/>
      <w:lvlText w:val="•"/>
      <w:lvlJc w:val="left"/>
      <w:pPr>
        <w:ind w:left="6702" w:hanging="360"/>
      </w:pPr>
      <w:rPr>
        <w:rFonts w:hint="default"/>
        <w:lang w:val="en-US" w:eastAsia="en-US" w:bidi="ar-SA"/>
      </w:rPr>
    </w:lvl>
    <w:lvl w:ilvl="8" w:tplc="05AC1764">
      <w:numFmt w:val="bullet"/>
      <w:lvlText w:val="•"/>
      <w:lvlJc w:val="left"/>
      <w:pPr>
        <w:ind w:left="7539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B3F2BA4"/>
    <w:multiLevelType w:val="hybridMultilevel"/>
    <w:tmpl w:val="E05011DE"/>
    <w:lvl w:ilvl="0" w:tplc="C980B91E">
      <w:start w:val="1"/>
      <w:numFmt w:val="decimal"/>
      <w:lvlText w:val="%1)"/>
      <w:lvlJc w:val="left"/>
      <w:pPr>
        <w:ind w:left="472" w:hanging="358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3894F874">
      <w:start w:val="1"/>
      <w:numFmt w:val="lowerLetter"/>
      <w:lvlText w:val="%2)"/>
      <w:lvlJc w:val="left"/>
      <w:pPr>
        <w:ind w:left="834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2" w:tplc="1EA2A8D4">
      <w:numFmt w:val="bullet"/>
      <w:lvlText w:val="•"/>
      <w:lvlJc w:val="left"/>
      <w:pPr>
        <w:ind w:left="1770" w:hanging="360"/>
      </w:pPr>
      <w:rPr>
        <w:rFonts w:hint="default"/>
        <w:lang w:val="en-US" w:eastAsia="en-US" w:bidi="ar-SA"/>
      </w:rPr>
    </w:lvl>
    <w:lvl w:ilvl="3" w:tplc="3AECD070">
      <w:numFmt w:val="bullet"/>
      <w:lvlText w:val="•"/>
      <w:lvlJc w:val="left"/>
      <w:pPr>
        <w:ind w:left="2700" w:hanging="360"/>
      </w:pPr>
      <w:rPr>
        <w:rFonts w:hint="default"/>
        <w:lang w:val="en-US" w:eastAsia="en-US" w:bidi="ar-SA"/>
      </w:rPr>
    </w:lvl>
    <w:lvl w:ilvl="4" w:tplc="DB1C5A80">
      <w:numFmt w:val="bullet"/>
      <w:lvlText w:val="•"/>
      <w:lvlJc w:val="left"/>
      <w:pPr>
        <w:ind w:left="3631" w:hanging="360"/>
      </w:pPr>
      <w:rPr>
        <w:rFonts w:hint="default"/>
        <w:lang w:val="en-US" w:eastAsia="en-US" w:bidi="ar-SA"/>
      </w:rPr>
    </w:lvl>
    <w:lvl w:ilvl="5" w:tplc="63E2588A">
      <w:numFmt w:val="bullet"/>
      <w:lvlText w:val="•"/>
      <w:lvlJc w:val="left"/>
      <w:pPr>
        <w:ind w:left="4561" w:hanging="360"/>
      </w:pPr>
      <w:rPr>
        <w:rFonts w:hint="default"/>
        <w:lang w:val="en-US" w:eastAsia="en-US" w:bidi="ar-SA"/>
      </w:rPr>
    </w:lvl>
    <w:lvl w:ilvl="6" w:tplc="1BB67F8E">
      <w:numFmt w:val="bullet"/>
      <w:lvlText w:val="•"/>
      <w:lvlJc w:val="left"/>
      <w:pPr>
        <w:ind w:left="5492" w:hanging="360"/>
      </w:pPr>
      <w:rPr>
        <w:rFonts w:hint="default"/>
        <w:lang w:val="en-US" w:eastAsia="en-US" w:bidi="ar-SA"/>
      </w:rPr>
    </w:lvl>
    <w:lvl w:ilvl="7" w:tplc="EB5E13FC">
      <w:numFmt w:val="bullet"/>
      <w:lvlText w:val="•"/>
      <w:lvlJc w:val="left"/>
      <w:pPr>
        <w:ind w:left="6422" w:hanging="360"/>
      </w:pPr>
      <w:rPr>
        <w:rFonts w:hint="default"/>
        <w:lang w:val="en-US" w:eastAsia="en-US" w:bidi="ar-SA"/>
      </w:rPr>
    </w:lvl>
    <w:lvl w:ilvl="8" w:tplc="0484AAB2">
      <w:numFmt w:val="bullet"/>
      <w:lvlText w:val="•"/>
      <w:lvlJc w:val="left"/>
      <w:pPr>
        <w:ind w:left="7353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26DE39DA"/>
    <w:multiLevelType w:val="hybridMultilevel"/>
    <w:tmpl w:val="4350B560"/>
    <w:lvl w:ilvl="0" w:tplc="97A4DDDE">
      <w:numFmt w:val="bullet"/>
      <w:lvlText w:val=""/>
      <w:lvlJc w:val="left"/>
      <w:pPr>
        <w:ind w:left="463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43E2C6DA">
      <w:numFmt w:val="bullet"/>
      <w:lvlText w:val="•"/>
      <w:lvlJc w:val="left"/>
      <w:pPr>
        <w:ind w:left="1319" w:hanging="360"/>
      </w:pPr>
      <w:rPr>
        <w:rFonts w:hint="default"/>
        <w:lang w:val="en-US" w:eastAsia="en-US" w:bidi="ar-SA"/>
      </w:rPr>
    </w:lvl>
    <w:lvl w:ilvl="2" w:tplc="1292E9E4">
      <w:numFmt w:val="bullet"/>
      <w:lvlText w:val="•"/>
      <w:lvlJc w:val="left"/>
      <w:pPr>
        <w:ind w:left="2178" w:hanging="360"/>
      </w:pPr>
      <w:rPr>
        <w:rFonts w:hint="default"/>
        <w:lang w:val="en-US" w:eastAsia="en-US" w:bidi="ar-SA"/>
      </w:rPr>
    </w:lvl>
    <w:lvl w:ilvl="3" w:tplc="7D440644">
      <w:numFmt w:val="bullet"/>
      <w:lvlText w:val="•"/>
      <w:lvlJc w:val="left"/>
      <w:pPr>
        <w:ind w:left="3037" w:hanging="360"/>
      </w:pPr>
      <w:rPr>
        <w:rFonts w:hint="default"/>
        <w:lang w:val="en-US" w:eastAsia="en-US" w:bidi="ar-SA"/>
      </w:rPr>
    </w:lvl>
    <w:lvl w:ilvl="4" w:tplc="C94AC67E">
      <w:numFmt w:val="bullet"/>
      <w:lvlText w:val="•"/>
      <w:lvlJc w:val="left"/>
      <w:pPr>
        <w:ind w:left="3896" w:hanging="360"/>
      </w:pPr>
      <w:rPr>
        <w:rFonts w:hint="default"/>
        <w:lang w:val="en-US" w:eastAsia="en-US" w:bidi="ar-SA"/>
      </w:rPr>
    </w:lvl>
    <w:lvl w:ilvl="5" w:tplc="6FC44C38">
      <w:numFmt w:val="bullet"/>
      <w:lvlText w:val="•"/>
      <w:lvlJc w:val="left"/>
      <w:pPr>
        <w:ind w:left="4755" w:hanging="360"/>
      </w:pPr>
      <w:rPr>
        <w:rFonts w:hint="default"/>
        <w:lang w:val="en-US" w:eastAsia="en-US" w:bidi="ar-SA"/>
      </w:rPr>
    </w:lvl>
    <w:lvl w:ilvl="6" w:tplc="94645F8E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7" w:tplc="46102B3A">
      <w:numFmt w:val="bullet"/>
      <w:lvlText w:val="•"/>
      <w:lvlJc w:val="left"/>
      <w:pPr>
        <w:ind w:left="6474" w:hanging="360"/>
      </w:pPr>
      <w:rPr>
        <w:rFonts w:hint="default"/>
        <w:lang w:val="en-US" w:eastAsia="en-US" w:bidi="ar-SA"/>
      </w:rPr>
    </w:lvl>
    <w:lvl w:ilvl="8" w:tplc="AE72DCA2">
      <w:numFmt w:val="bullet"/>
      <w:lvlText w:val="•"/>
      <w:lvlJc w:val="left"/>
      <w:pPr>
        <w:ind w:left="7333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530E086D"/>
    <w:multiLevelType w:val="hybridMultilevel"/>
    <w:tmpl w:val="FF04D644"/>
    <w:lvl w:ilvl="0" w:tplc="6B422156">
      <w:numFmt w:val="bullet"/>
      <w:lvlText w:val=""/>
      <w:lvlJc w:val="left"/>
      <w:pPr>
        <w:ind w:left="463" w:hanging="360"/>
      </w:pPr>
      <w:rPr>
        <w:rFonts w:ascii="Symbol" w:eastAsia="Symbol" w:hAnsi="Symbol" w:cs="Symbol" w:hint="default"/>
        <w:spacing w:val="0"/>
        <w:w w:val="99"/>
        <w:lang w:val="en-US" w:eastAsia="en-US" w:bidi="ar-SA"/>
      </w:rPr>
    </w:lvl>
    <w:lvl w:ilvl="1" w:tplc="244A73CC">
      <w:numFmt w:val="bullet"/>
      <w:lvlText w:val="•"/>
      <w:lvlJc w:val="left"/>
      <w:pPr>
        <w:ind w:left="1319" w:hanging="360"/>
      </w:pPr>
      <w:rPr>
        <w:rFonts w:hint="default"/>
        <w:lang w:val="en-US" w:eastAsia="en-US" w:bidi="ar-SA"/>
      </w:rPr>
    </w:lvl>
    <w:lvl w:ilvl="2" w:tplc="D53E5BA8">
      <w:numFmt w:val="bullet"/>
      <w:lvlText w:val="•"/>
      <w:lvlJc w:val="left"/>
      <w:pPr>
        <w:ind w:left="2178" w:hanging="360"/>
      </w:pPr>
      <w:rPr>
        <w:rFonts w:hint="default"/>
        <w:lang w:val="en-US" w:eastAsia="en-US" w:bidi="ar-SA"/>
      </w:rPr>
    </w:lvl>
    <w:lvl w:ilvl="3" w:tplc="9266EFF6">
      <w:numFmt w:val="bullet"/>
      <w:lvlText w:val="•"/>
      <w:lvlJc w:val="left"/>
      <w:pPr>
        <w:ind w:left="3037" w:hanging="360"/>
      </w:pPr>
      <w:rPr>
        <w:rFonts w:hint="default"/>
        <w:lang w:val="en-US" w:eastAsia="en-US" w:bidi="ar-SA"/>
      </w:rPr>
    </w:lvl>
    <w:lvl w:ilvl="4" w:tplc="3822D892">
      <w:numFmt w:val="bullet"/>
      <w:lvlText w:val="•"/>
      <w:lvlJc w:val="left"/>
      <w:pPr>
        <w:ind w:left="3896" w:hanging="360"/>
      </w:pPr>
      <w:rPr>
        <w:rFonts w:hint="default"/>
        <w:lang w:val="en-US" w:eastAsia="en-US" w:bidi="ar-SA"/>
      </w:rPr>
    </w:lvl>
    <w:lvl w:ilvl="5" w:tplc="049E8DFA">
      <w:numFmt w:val="bullet"/>
      <w:lvlText w:val="•"/>
      <w:lvlJc w:val="left"/>
      <w:pPr>
        <w:ind w:left="4755" w:hanging="360"/>
      </w:pPr>
      <w:rPr>
        <w:rFonts w:hint="default"/>
        <w:lang w:val="en-US" w:eastAsia="en-US" w:bidi="ar-SA"/>
      </w:rPr>
    </w:lvl>
    <w:lvl w:ilvl="6" w:tplc="439E6B94">
      <w:numFmt w:val="bullet"/>
      <w:lvlText w:val="•"/>
      <w:lvlJc w:val="left"/>
      <w:pPr>
        <w:ind w:left="5615" w:hanging="360"/>
      </w:pPr>
      <w:rPr>
        <w:rFonts w:hint="default"/>
        <w:lang w:val="en-US" w:eastAsia="en-US" w:bidi="ar-SA"/>
      </w:rPr>
    </w:lvl>
    <w:lvl w:ilvl="7" w:tplc="84FA0480">
      <w:numFmt w:val="bullet"/>
      <w:lvlText w:val="•"/>
      <w:lvlJc w:val="left"/>
      <w:pPr>
        <w:ind w:left="6474" w:hanging="360"/>
      </w:pPr>
      <w:rPr>
        <w:rFonts w:hint="default"/>
        <w:lang w:val="en-US" w:eastAsia="en-US" w:bidi="ar-SA"/>
      </w:rPr>
    </w:lvl>
    <w:lvl w:ilvl="8" w:tplc="255821E2">
      <w:numFmt w:val="bullet"/>
      <w:lvlText w:val="•"/>
      <w:lvlJc w:val="left"/>
      <w:pPr>
        <w:ind w:left="7333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7ED57EF2"/>
    <w:multiLevelType w:val="hybridMultilevel"/>
    <w:tmpl w:val="AD68EC28"/>
    <w:lvl w:ilvl="0" w:tplc="834428B0">
      <w:start w:val="1"/>
      <w:numFmt w:val="decimal"/>
      <w:lvlText w:val="%1)"/>
      <w:lvlJc w:val="left"/>
      <w:pPr>
        <w:ind w:left="472" w:hanging="358"/>
      </w:pPr>
      <w:rPr>
        <w:rFonts w:ascii="Arial MT" w:eastAsia="Arial MT" w:hAnsi="Arial MT" w:cs="Arial MT" w:hint="default"/>
        <w:b w:val="0"/>
        <w:bCs w:val="0"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49966712">
      <w:numFmt w:val="bullet"/>
      <w:lvlText w:val="•"/>
      <w:lvlJc w:val="left"/>
      <w:pPr>
        <w:ind w:left="1353" w:hanging="358"/>
      </w:pPr>
      <w:rPr>
        <w:rFonts w:hint="default"/>
        <w:lang w:val="en-US" w:eastAsia="en-US" w:bidi="ar-SA"/>
      </w:rPr>
    </w:lvl>
    <w:lvl w:ilvl="2" w:tplc="74649B4C">
      <w:numFmt w:val="bullet"/>
      <w:lvlText w:val="•"/>
      <w:lvlJc w:val="left"/>
      <w:pPr>
        <w:ind w:left="2226" w:hanging="358"/>
      </w:pPr>
      <w:rPr>
        <w:rFonts w:hint="default"/>
        <w:lang w:val="en-US" w:eastAsia="en-US" w:bidi="ar-SA"/>
      </w:rPr>
    </w:lvl>
    <w:lvl w:ilvl="3" w:tplc="3A82F332">
      <w:numFmt w:val="bullet"/>
      <w:lvlText w:val="•"/>
      <w:lvlJc w:val="left"/>
      <w:pPr>
        <w:ind w:left="3100" w:hanging="358"/>
      </w:pPr>
      <w:rPr>
        <w:rFonts w:hint="default"/>
        <w:lang w:val="en-US" w:eastAsia="en-US" w:bidi="ar-SA"/>
      </w:rPr>
    </w:lvl>
    <w:lvl w:ilvl="4" w:tplc="6D9205EC">
      <w:numFmt w:val="bullet"/>
      <w:lvlText w:val="•"/>
      <w:lvlJc w:val="left"/>
      <w:pPr>
        <w:ind w:left="3973" w:hanging="358"/>
      </w:pPr>
      <w:rPr>
        <w:rFonts w:hint="default"/>
        <w:lang w:val="en-US" w:eastAsia="en-US" w:bidi="ar-SA"/>
      </w:rPr>
    </w:lvl>
    <w:lvl w:ilvl="5" w:tplc="8CC620AC">
      <w:numFmt w:val="bullet"/>
      <w:lvlText w:val="•"/>
      <w:lvlJc w:val="left"/>
      <w:pPr>
        <w:ind w:left="4847" w:hanging="358"/>
      </w:pPr>
      <w:rPr>
        <w:rFonts w:hint="default"/>
        <w:lang w:val="en-US" w:eastAsia="en-US" w:bidi="ar-SA"/>
      </w:rPr>
    </w:lvl>
    <w:lvl w:ilvl="6" w:tplc="D4A455D6">
      <w:numFmt w:val="bullet"/>
      <w:lvlText w:val="•"/>
      <w:lvlJc w:val="left"/>
      <w:pPr>
        <w:ind w:left="5720" w:hanging="358"/>
      </w:pPr>
      <w:rPr>
        <w:rFonts w:hint="default"/>
        <w:lang w:val="en-US" w:eastAsia="en-US" w:bidi="ar-SA"/>
      </w:rPr>
    </w:lvl>
    <w:lvl w:ilvl="7" w:tplc="51C6827C">
      <w:numFmt w:val="bullet"/>
      <w:lvlText w:val="•"/>
      <w:lvlJc w:val="left"/>
      <w:pPr>
        <w:ind w:left="6594" w:hanging="358"/>
      </w:pPr>
      <w:rPr>
        <w:rFonts w:hint="default"/>
        <w:lang w:val="en-US" w:eastAsia="en-US" w:bidi="ar-SA"/>
      </w:rPr>
    </w:lvl>
    <w:lvl w:ilvl="8" w:tplc="3C12CF44">
      <w:numFmt w:val="bullet"/>
      <w:lvlText w:val="•"/>
      <w:lvlJc w:val="left"/>
      <w:pPr>
        <w:ind w:left="7467" w:hanging="358"/>
      </w:pPr>
      <w:rPr>
        <w:rFonts w:hint="default"/>
        <w:lang w:val="en-US" w:eastAsia="en-US" w:bidi="ar-SA"/>
      </w:rPr>
    </w:lvl>
  </w:abstractNum>
  <w:num w:numId="1" w16cid:durableId="900285484">
    <w:abstractNumId w:val="2"/>
  </w:num>
  <w:num w:numId="2" w16cid:durableId="978221720">
    <w:abstractNumId w:val="0"/>
  </w:num>
  <w:num w:numId="3" w16cid:durableId="338235149">
    <w:abstractNumId w:val="4"/>
  </w:num>
  <w:num w:numId="4" w16cid:durableId="819922714">
    <w:abstractNumId w:val="1"/>
  </w:num>
  <w:num w:numId="5" w16cid:durableId="130916493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164"/>
    <w:rsid w:val="00003FA8"/>
    <w:rsid w:val="0001460C"/>
    <w:rsid w:val="000D1D25"/>
    <w:rsid w:val="000D5C88"/>
    <w:rsid w:val="0018564F"/>
    <w:rsid w:val="001E2BAF"/>
    <w:rsid w:val="00435164"/>
    <w:rsid w:val="00470F06"/>
    <w:rsid w:val="004A0475"/>
    <w:rsid w:val="004F4BBF"/>
    <w:rsid w:val="005F5094"/>
    <w:rsid w:val="00637118"/>
    <w:rsid w:val="006C2F85"/>
    <w:rsid w:val="0070468F"/>
    <w:rsid w:val="00716997"/>
    <w:rsid w:val="00734F71"/>
    <w:rsid w:val="00824CCA"/>
    <w:rsid w:val="009B251C"/>
    <w:rsid w:val="00A75936"/>
    <w:rsid w:val="00BF095E"/>
    <w:rsid w:val="00C7583D"/>
    <w:rsid w:val="00C970D6"/>
    <w:rsid w:val="00CE4A66"/>
    <w:rsid w:val="00D702C9"/>
    <w:rsid w:val="00D836FE"/>
    <w:rsid w:val="00E2165B"/>
    <w:rsid w:val="00E23884"/>
    <w:rsid w:val="00E3051C"/>
    <w:rsid w:val="00E82EB7"/>
    <w:rsid w:val="00ED0BA7"/>
    <w:rsid w:val="00FA2971"/>
    <w:rsid w:val="00FA7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C225BF"/>
  <w15:docId w15:val="{AA698BC8-4491-4B11-8910-1E6D251EF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1"/>
      <w:ind w:left="114"/>
      <w:outlineLvl w:val="0"/>
    </w:pPr>
    <w:rPr>
      <w:rFonts w:ascii="Arial" w:eastAsia="Arial" w:hAnsi="Arial" w:cs="Arial"/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583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463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472" w:hanging="35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0D1D2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D1D25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0D1D2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D1D25"/>
    <w:rPr>
      <w:rFonts w:ascii="Arial MT" w:eastAsia="Arial MT" w:hAnsi="Arial MT" w:cs="Arial MT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583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f7602ce-75ae-4e15-be52-266f82ffa8a6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F9DE6C72A36D64AA9FF3FA208A8D85B" ma:contentTypeVersion="16" ma:contentTypeDescription="Create a new document." ma:contentTypeScope="" ma:versionID="687699acd1e836dacfc7e29aec165463">
  <xsd:schema xmlns:xsd="http://www.w3.org/2001/XMLSchema" xmlns:xs="http://www.w3.org/2001/XMLSchema" xmlns:p="http://schemas.microsoft.com/office/2006/metadata/properties" xmlns:ns3="6f7602ce-75ae-4e15-be52-266f82ffa8a6" xmlns:ns4="efd72611-cc21-4264-a16c-cbab20e25b04" targetNamespace="http://schemas.microsoft.com/office/2006/metadata/properties" ma:root="true" ma:fieldsID="d61ede2a5933be518a4448f7818d0100" ns3:_="" ns4:_="">
    <xsd:import namespace="6f7602ce-75ae-4e15-be52-266f82ffa8a6"/>
    <xsd:import namespace="efd72611-cc21-4264-a16c-cbab20e25b0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Location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7602ce-75ae-4e15-be52-266f82ffa8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d72611-cc21-4264-a16c-cbab20e25b04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BCFFB38-AFB8-455D-80B8-F6804BF7867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8425E4D-8580-475B-9275-55EFD57E12B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6C14C4B-6BFF-45C7-96E1-B85212CB759E}">
  <ds:schemaRefs>
    <ds:schemaRef ds:uri="http://schemas.microsoft.com/office/2006/metadata/properties"/>
    <ds:schemaRef ds:uri="http://schemas.microsoft.com/office/infopath/2007/PartnerControls"/>
    <ds:schemaRef ds:uri="6f7602ce-75ae-4e15-be52-266f82ffa8a6"/>
  </ds:schemaRefs>
</ds:datastoreItem>
</file>

<file path=customXml/itemProps4.xml><?xml version="1.0" encoding="utf-8"?>
<ds:datastoreItem xmlns:ds="http://schemas.openxmlformats.org/officeDocument/2006/customXml" ds:itemID="{8BA48E45-998F-4D3C-B26C-10DDB5B6DA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f7602ce-75ae-4e15-be52-266f82ffa8a6"/>
    <ds:schemaRef ds:uri="efd72611-cc21-4264-a16c-cbab20e25b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635</Words>
  <Characters>3626</Characters>
  <Application>Microsoft Office Word</Application>
  <DocSecurity>0</DocSecurity>
  <Lines>30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4253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KONNERT Benjamin</dc:creator>
  <cp:lastModifiedBy>Secretariat</cp:lastModifiedBy>
  <cp:revision>3</cp:revision>
  <cp:lastPrinted>2025-10-12T14:33:00Z</cp:lastPrinted>
  <dcterms:created xsi:type="dcterms:W3CDTF">2025-10-12T14:33:00Z</dcterms:created>
  <dcterms:modified xsi:type="dcterms:W3CDTF">2025-10-12T14:33:00Z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2025-10-09T00:00:00Z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2025-10-11T00:00:00Z</vt:filetime>
  </property>
  <property fmtid="{D5CDD505-2E9C-101B-9397-08002B2CF9AE}" pid="5" name="Producer">
    <vt:lpwstr>Microsoft® Word pour Microsoft 365</vt:lpwstr>
  </property>
  <property fmtid="{D5CDD505-2E9C-101B-9397-08002B2CF9AE}" pid="6" name="ContentTypeId">
    <vt:lpwstr>0x0101008F9DE6C72A36D64AA9FF3FA208A8D85B</vt:lpwstr>
  </property>
</Properties>
</file>